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53" w:rsidRPr="005C1753" w:rsidRDefault="005C1753" w:rsidP="00807E9E">
      <w:pPr>
        <w:pStyle w:val="berschrift1"/>
        <w:framePr w:w="9841" w:h="781" w:hRule="exact" w:hSpace="180" w:wrap="around" w:vAnchor="text" w:hAnchor="page" w:x="1419" w:y="556"/>
        <w:jc w:val="center"/>
        <w:rPr>
          <w:lang w:eastAsia="de-DE"/>
        </w:rPr>
      </w:pPr>
      <w:bookmarkStart w:id="0" w:name="_GoBack"/>
      <w:bookmarkEnd w:id="0"/>
      <w:r>
        <w:rPr>
          <w:lang w:eastAsia="de-DE"/>
        </w:rPr>
        <w:t>Δελτίο Τύπου</w:t>
      </w:r>
    </w:p>
    <w:p w:rsidR="005C1753" w:rsidRDefault="005C1753" w:rsidP="00807E9E">
      <w:pPr>
        <w:framePr w:w="9841" w:h="781" w:hRule="exact" w:hSpace="180" w:wrap="around" w:vAnchor="text" w:hAnchor="page" w:x="1419" w:y="556"/>
        <w:ind w:left="-180" w:hanging="18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-</w:t>
      </w:r>
    </w:p>
    <w:p w:rsidR="0002262C" w:rsidRPr="00D355DB" w:rsidRDefault="00CA7C47" w:rsidP="00807E9E">
      <w:pPr>
        <w:framePr w:w="4720" w:h="541" w:hRule="exact" w:wrap="notBeside" w:vAnchor="page" w:hAnchor="page" w:x="6022" w:y="1621"/>
        <w:spacing w:after="0" w:line="240" w:lineRule="auto"/>
        <w:jc w:val="both"/>
        <w:rPr>
          <w:rFonts w:ascii="Arial" w:hAnsi="Arial" w:cs="Arial"/>
          <w:b/>
          <w:color w:val="31849B"/>
          <w:sz w:val="28"/>
          <w:szCs w:val="28"/>
        </w:rPr>
      </w:pPr>
      <w:r>
        <w:rPr>
          <w:b/>
          <w:color w:val="31849B"/>
          <w:sz w:val="28"/>
          <w:szCs w:val="28"/>
          <w:lang w:eastAsia="de-DE"/>
        </w:rPr>
        <w:t xml:space="preserve">  </w:t>
      </w:r>
      <w:r w:rsidR="005C1753" w:rsidRPr="00D355DB">
        <w:rPr>
          <w:b/>
          <w:color w:val="31849B"/>
          <w:sz w:val="28"/>
          <w:szCs w:val="28"/>
          <w:lang w:eastAsia="de-DE"/>
        </w:rPr>
        <w:t xml:space="preserve">ΓΡΑΦΕΙΟ ΤΥΠΟΥ  - </w:t>
      </w:r>
      <w:r w:rsidR="005C1753" w:rsidRPr="00D355DB">
        <w:rPr>
          <w:b/>
          <w:color w:val="31849B"/>
          <w:sz w:val="28"/>
          <w:szCs w:val="28"/>
          <w:lang w:val="en-GB" w:eastAsia="de-DE"/>
        </w:rPr>
        <w:t>PRESS</w:t>
      </w:r>
      <w:r w:rsidR="005C1753" w:rsidRPr="00D355DB">
        <w:rPr>
          <w:b/>
          <w:color w:val="31849B"/>
          <w:sz w:val="28"/>
          <w:szCs w:val="28"/>
          <w:lang w:eastAsia="de-DE"/>
        </w:rPr>
        <w:t xml:space="preserve"> </w:t>
      </w:r>
      <w:r w:rsidR="005C1753" w:rsidRPr="00D355DB">
        <w:rPr>
          <w:b/>
          <w:color w:val="31849B"/>
          <w:sz w:val="28"/>
          <w:szCs w:val="28"/>
          <w:lang w:val="en-GB" w:eastAsia="de-DE"/>
        </w:rPr>
        <w:t>OFFICE</w:t>
      </w:r>
      <w:r w:rsidR="0002262C" w:rsidRPr="00D355DB">
        <w:rPr>
          <w:b/>
          <w:color w:val="31849B"/>
          <w:sz w:val="28"/>
          <w:szCs w:val="28"/>
        </w:rPr>
        <w:br/>
      </w:r>
      <w:hyperlink r:id="rId9" w:tgtFrame="_blank" w:tooltip="Υπουργείο Εξωτερικών" w:history="1"/>
    </w:p>
    <w:p w:rsidR="0002262C" w:rsidRPr="005C1753" w:rsidRDefault="0002262C" w:rsidP="00807E9E">
      <w:pPr>
        <w:framePr w:w="4720" w:h="541" w:hRule="exact" w:wrap="notBeside" w:vAnchor="page" w:hAnchor="page" w:x="6022" w:y="1621"/>
        <w:jc w:val="both"/>
        <w:rPr>
          <w:rFonts w:ascii="Arial" w:hAnsi="Arial" w:cs="Arial"/>
          <w:sz w:val="24"/>
        </w:rPr>
      </w:pPr>
    </w:p>
    <w:p w:rsidR="0002262C" w:rsidRPr="005C1753" w:rsidRDefault="0002262C" w:rsidP="00807E9E">
      <w:pPr>
        <w:framePr w:w="4720" w:h="541" w:hRule="exact" w:wrap="notBeside" w:vAnchor="page" w:hAnchor="page" w:x="6022" w:y="1621"/>
        <w:jc w:val="both"/>
        <w:rPr>
          <w:rFonts w:ascii="Arial" w:hAnsi="Arial" w:cs="Arial"/>
          <w:sz w:val="24"/>
        </w:rPr>
      </w:pPr>
    </w:p>
    <w:p w:rsidR="0002262C" w:rsidRPr="005C1753" w:rsidRDefault="0002262C" w:rsidP="00807E9E">
      <w:pPr>
        <w:framePr w:w="4720" w:h="541" w:hRule="exact" w:wrap="notBeside" w:vAnchor="page" w:hAnchor="page" w:x="6022" w:y="1621"/>
        <w:jc w:val="both"/>
        <w:rPr>
          <w:rFonts w:ascii="Arial" w:hAnsi="Arial" w:cs="Arial"/>
          <w:sz w:val="24"/>
        </w:rPr>
      </w:pPr>
    </w:p>
    <w:p w:rsidR="0002262C" w:rsidRPr="005C1753" w:rsidRDefault="0002262C" w:rsidP="00807E9E">
      <w:pPr>
        <w:framePr w:w="4720" w:h="541" w:hRule="exact" w:wrap="notBeside" w:vAnchor="page" w:hAnchor="page" w:x="6022" w:y="1621"/>
        <w:jc w:val="both"/>
        <w:rPr>
          <w:rFonts w:ascii="Arial" w:hAnsi="Arial" w:cs="Arial"/>
          <w:sz w:val="24"/>
        </w:rPr>
      </w:pPr>
    </w:p>
    <w:p w:rsidR="001428C6" w:rsidRPr="00D3174D" w:rsidRDefault="00F13AC6" w:rsidP="001F44F8">
      <w:pPr>
        <w:ind w:right="-11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Κολωνία- Κονέκτικατ</w:t>
      </w:r>
      <w:r w:rsidR="00F34504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30.</w:t>
      </w:r>
      <w:r w:rsidR="000B6274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1.</w:t>
      </w:r>
      <w:r w:rsidR="00F34504">
        <w:rPr>
          <w:color w:val="000000"/>
          <w:sz w:val="24"/>
          <w:szCs w:val="24"/>
        </w:rPr>
        <w:t>201</w:t>
      </w:r>
      <w:r w:rsidR="000B6274">
        <w:rPr>
          <w:color w:val="000000"/>
          <w:sz w:val="24"/>
          <w:szCs w:val="24"/>
        </w:rPr>
        <w:t>9</w:t>
      </w:r>
    </w:p>
    <w:p w:rsidR="001428C6" w:rsidRPr="001428C6" w:rsidRDefault="001428C6" w:rsidP="001F44F8">
      <w:pPr>
        <w:framePr w:w="175" w:h="346" w:hRule="exact" w:wrap="notBeside" w:vAnchor="page" w:hAnchor="page" w:x="10522" w:y="5401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428C6">
        <w:rPr>
          <w:sz w:val="24"/>
        </w:rPr>
        <w:t xml:space="preserve">     </w:t>
      </w:r>
      <w:r w:rsidRPr="00DE6D41">
        <w:rPr>
          <w:b/>
          <w:sz w:val="24"/>
        </w:rPr>
        <w:t xml:space="preserve">Κοννέκτικατ-Κολωνία </w:t>
      </w:r>
      <w:r w:rsidRPr="001428C6">
        <w:rPr>
          <w:b/>
          <w:sz w:val="24"/>
        </w:rPr>
        <w:t>07</w:t>
      </w:r>
      <w:r w:rsidRPr="00DE6D41">
        <w:rPr>
          <w:b/>
          <w:sz w:val="24"/>
        </w:rPr>
        <w:t>.</w:t>
      </w:r>
      <w:r w:rsidRPr="001428C6">
        <w:rPr>
          <w:b/>
          <w:sz w:val="24"/>
        </w:rPr>
        <w:t>04</w:t>
      </w:r>
      <w:r w:rsidRPr="00DE6D41">
        <w:rPr>
          <w:b/>
          <w:sz w:val="24"/>
        </w:rPr>
        <w:t>.20</w:t>
      </w:r>
      <w:r w:rsidRPr="001428C6">
        <w:rPr>
          <w:b/>
          <w:sz w:val="24"/>
        </w:rPr>
        <w:t>10</w:t>
      </w:r>
    </w:p>
    <w:p w:rsidR="001428C6" w:rsidRDefault="001428C6" w:rsidP="001F44F8">
      <w:pPr>
        <w:framePr w:w="175" w:h="346" w:hRule="exact" w:wrap="notBeside" w:vAnchor="page" w:hAnchor="page" w:x="10522" w:y="5401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1428C6" w:rsidRPr="00CB16CF" w:rsidRDefault="001428C6" w:rsidP="001F44F8">
      <w:pPr>
        <w:framePr w:w="175" w:h="346" w:hRule="exact" w:wrap="notBeside" w:vAnchor="page" w:hAnchor="page" w:x="10522" w:y="5401"/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A26B01" w:rsidRPr="00917DB3" w:rsidRDefault="00A26B01" w:rsidP="001F44F8">
      <w:pPr>
        <w:tabs>
          <w:tab w:val="left" w:pos="2977"/>
        </w:tabs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4D507C" w:rsidRPr="004D507C" w:rsidRDefault="004D507C" w:rsidP="00467525">
      <w:pPr>
        <w:spacing w:after="0" w:line="240" w:lineRule="auto"/>
        <w:jc w:val="center"/>
        <w:rPr>
          <w:rFonts w:ascii="Century Gothic" w:hAnsi="Century Gothic" w:cs="Calibri"/>
          <w:b/>
          <w:bCs/>
          <w:i/>
          <w:iCs/>
          <w:color w:val="4F81BD" w:themeColor="accen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D507C">
        <w:rPr>
          <w:rFonts w:ascii="Century Gothic" w:hAnsi="Century Gothic" w:cs="Calibri"/>
          <w:b/>
          <w:bCs/>
          <w:i/>
          <w:iCs/>
          <w:color w:val="4F81BD" w:themeColor="accen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Ξανά διάκριση για τον</w:t>
      </w:r>
      <w:r w:rsidRPr="004D507C">
        <w:rPr>
          <w:rFonts w:ascii="Century Gothic" w:hAnsi="Century Gothic" w:cs="Calibri"/>
          <w:b/>
          <w:bCs/>
          <w:i/>
          <w:iCs/>
          <w:color w:val="4F81BD" w:themeColor="accent1"/>
          <w:sz w:val="32"/>
          <w:szCs w:val="32"/>
          <w:u w:val="single"/>
          <w:lang w:val="de-D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4D507C">
        <w:rPr>
          <w:rFonts w:ascii="Century Gothic" w:hAnsi="Century Gothic" w:cs="Calibri"/>
          <w:b/>
          <w:bCs/>
          <w:i/>
          <w:iCs/>
          <w:color w:val="4F81BD" w:themeColor="accen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ομογενή </w:t>
      </w:r>
      <w:r w:rsidRPr="004D507C">
        <w:rPr>
          <w:rFonts w:ascii="Century Gothic" w:hAnsi="Century Gothic" w:cs="Calibri"/>
          <w:b/>
          <w:bCs/>
          <w:i/>
          <w:iCs/>
          <w:color w:val="4F81BD" w:themeColor="accent1"/>
          <w:sz w:val="32"/>
          <w:szCs w:val="32"/>
          <w:u w:val="single"/>
          <w:lang w:val="de-D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4D507C">
        <w:rPr>
          <w:rFonts w:ascii="Century Gothic" w:hAnsi="Century Gothic" w:cs="Calibri"/>
          <w:b/>
          <w:bCs/>
          <w:i/>
          <w:iCs/>
          <w:color w:val="4F81BD" w:themeColor="accen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Κρις</w:t>
      </w:r>
      <w:r w:rsidRPr="004D507C">
        <w:rPr>
          <w:rFonts w:ascii="Century Gothic" w:hAnsi="Century Gothic" w:cs="Calibri"/>
          <w:b/>
          <w:bCs/>
          <w:i/>
          <w:iCs/>
          <w:color w:val="4F81BD" w:themeColor="accent1"/>
          <w:sz w:val="32"/>
          <w:szCs w:val="32"/>
          <w:u w:val="single"/>
          <w:lang w:val="de-D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 </w:t>
      </w:r>
      <w:r w:rsidRPr="004D507C">
        <w:rPr>
          <w:rFonts w:ascii="Century Gothic" w:hAnsi="Century Gothic" w:cs="Calibri"/>
          <w:b/>
          <w:bCs/>
          <w:i/>
          <w:iCs/>
          <w:color w:val="4F81BD" w:themeColor="accent1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Δήμου</w:t>
      </w:r>
    </w:p>
    <w:p w:rsidR="003263D5" w:rsidRPr="003263D5" w:rsidRDefault="003263D5" w:rsidP="001F44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</w:p>
    <w:p w:rsidR="003263D5" w:rsidRPr="003263D5" w:rsidRDefault="003263D5" w:rsidP="001F44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de-DE"/>
        </w:rPr>
      </w:pP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</w:p>
    <w:p w:rsidR="003263D5" w:rsidRPr="003263D5" w:rsidRDefault="003263D5" w:rsidP="001F44F8">
      <w:pPr>
        <w:spacing w:after="15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de-DE"/>
        </w:rPr>
      </w:pPr>
      <w:r w:rsidRPr="003263D5">
        <w:rPr>
          <w:rFonts w:ascii="Times New Roman" w:hAnsi="Times New Roman"/>
          <w:sz w:val="24"/>
          <w:szCs w:val="24"/>
          <w:lang w:eastAsia="de-DE"/>
        </w:rPr>
        <w:t>Στην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  <w:r w:rsidRPr="003263D5">
        <w:rPr>
          <w:rFonts w:ascii="Times New Roman" w:hAnsi="Times New Roman"/>
          <w:b/>
          <w:bCs/>
          <w:sz w:val="24"/>
          <w:szCs w:val="24"/>
          <w:lang w:val="de-DE" w:eastAsia="de-DE"/>
        </w:rPr>
        <w:t>ROTO </w:t>
      </w:r>
      <w:r w:rsidRPr="003263D5">
        <w:rPr>
          <w:rFonts w:ascii="Times New Roman" w:hAnsi="Times New Roman"/>
          <w:b/>
          <w:bCs/>
          <w:sz w:val="24"/>
          <w:szCs w:val="24"/>
          <w:lang w:eastAsia="de-DE"/>
        </w:rPr>
        <w:t>Βόρειας Αμερικής</w:t>
      </w:r>
      <w:r w:rsidRPr="003263D5">
        <w:rPr>
          <w:rFonts w:ascii="Times New Roman" w:hAnsi="Times New Roman"/>
          <w:sz w:val="24"/>
          <w:szCs w:val="24"/>
          <w:lang w:eastAsia="de-DE"/>
        </w:rPr>
        <w:t>,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  <w:r w:rsidRPr="003263D5">
        <w:rPr>
          <w:rFonts w:ascii="Times New Roman" w:hAnsi="Times New Roman"/>
          <w:sz w:val="24"/>
          <w:szCs w:val="24"/>
          <w:lang w:eastAsia="de-DE"/>
        </w:rPr>
        <w:t>της οποίας ηγείται ο ομογενής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  <w:r w:rsidRPr="003263D5">
        <w:rPr>
          <w:rFonts w:ascii="Times New Roman" w:hAnsi="Times New Roman"/>
          <w:sz w:val="24"/>
          <w:szCs w:val="24"/>
          <w:lang w:eastAsia="de-DE"/>
        </w:rPr>
        <w:t>Κρις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  <w:r w:rsidRPr="003263D5">
        <w:rPr>
          <w:rFonts w:ascii="Times New Roman" w:hAnsi="Times New Roman"/>
          <w:sz w:val="24"/>
          <w:szCs w:val="24"/>
          <w:lang w:eastAsia="de-DE"/>
        </w:rPr>
        <w:t>Δήμου (Πρόεδρος του Παγκοσμίου Συμβουλίου Ηπειρωτών Εξωτερικού)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  <w:r w:rsidR="00521F61">
        <w:rPr>
          <w:rFonts w:ascii="Times New Roman" w:hAnsi="Times New Roman"/>
          <w:sz w:val="24"/>
          <w:szCs w:val="24"/>
          <w:lang w:eastAsia="de-DE"/>
        </w:rPr>
        <w:t xml:space="preserve">απενεμήθη ξανά το </w:t>
      </w:r>
      <w:r w:rsidRPr="003263D5">
        <w:rPr>
          <w:rFonts w:ascii="Times New Roman" w:hAnsi="Times New Roman"/>
          <w:sz w:val="24"/>
          <w:szCs w:val="24"/>
          <w:lang w:eastAsia="de-DE"/>
        </w:rPr>
        <w:t>βραβείο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  <w:r w:rsidRPr="003263D5">
        <w:rPr>
          <w:rFonts w:ascii="Times New Roman" w:hAnsi="Times New Roman"/>
          <w:b/>
          <w:bCs/>
          <w:sz w:val="24"/>
          <w:szCs w:val="24"/>
          <w:lang w:eastAsia="de-DE"/>
        </w:rPr>
        <w:t>«</w:t>
      </w:r>
      <w:r w:rsidRPr="003263D5">
        <w:rPr>
          <w:rFonts w:ascii="Times New Roman" w:hAnsi="Times New Roman"/>
          <w:b/>
          <w:bCs/>
          <w:sz w:val="24"/>
          <w:szCs w:val="24"/>
          <w:lang w:val="de-DE" w:eastAsia="de-DE"/>
        </w:rPr>
        <w:t>Global Customer Value Award</w:t>
      </w:r>
      <w:r w:rsidRPr="003263D5">
        <w:rPr>
          <w:rFonts w:ascii="Times New Roman" w:hAnsi="Times New Roman"/>
          <w:b/>
          <w:bCs/>
          <w:sz w:val="24"/>
          <w:szCs w:val="24"/>
          <w:lang w:eastAsia="de-DE"/>
        </w:rPr>
        <w:t>».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  <w:r w:rsidRPr="003263D5">
        <w:rPr>
          <w:rFonts w:ascii="Times New Roman" w:hAnsi="Times New Roman"/>
          <w:sz w:val="24"/>
          <w:szCs w:val="24"/>
          <w:lang w:eastAsia="de-DE"/>
        </w:rPr>
        <w:t>Το βραβείο απενεμήθη από τ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o </w:t>
      </w:r>
      <w:r w:rsidRPr="003263D5">
        <w:rPr>
          <w:rFonts w:ascii="Times New Roman" w:hAnsi="Times New Roman"/>
          <w:sz w:val="24"/>
          <w:szCs w:val="24"/>
          <w:lang w:eastAsia="de-DE"/>
        </w:rPr>
        <w:t>Διεθνή Όμιλο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ROTO </w:t>
      </w:r>
      <w:r w:rsidRPr="003263D5">
        <w:rPr>
          <w:rFonts w:ascii="Times New Roman" w:hAnsi="Times New Roman"/>
          <w:sz w:val="24"/>
          <w:szCs w:val="24"/>
          <w:lang w:eastAsia="de-DE"/>
        </w:rPr>
        <w:t>και τον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  <w:r w:rsidR="004D507C">
        <w:rPr>
          <w:rFonts w:ascii="Times New Roman" w:hAnsi="Times New Roman"/>
          <w:sz w:val="24"/>
          <w:szCs w:val="24"/>
          <w:lang w:eastAsia="de-DE"/>
        </w:rPr>
        <w:t>πρόεδρό</w:t>
      </w:r>
      <w:r w:rsidRPr="003263D5">
        <w:rPr>
          <w:rFonts w:ascii="Times New Roman" w:hAnsi="Times New Roman"/>
          <w:sz w:val="24"/>
          <w:szCs w:val="24"/>
          <w:lang w:eastAsia="de-DE"/>
        </w:rPr>
        <w:t xml:space="preserve"> του,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  <w:r w:rsidRPr="003263D5">
        <w:rPr>
          <w:rFonts w:ascii="Times New Roman" w:hAnsi="Times New Roman"/>
          <w:sz w:val="24"/>
          <w:szCs w:val="24"/>
          <w:lang w:eastAsia="de-DE"/>
        </w:rPr>
        <w:t>αυτό το μήνα (Ιανουάριος 2019)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  <w:r w:rsidRPr="003263D5">
        <w:rPr>
          <w:rFonts w:ascii="Times New Roman" w:hAnsi="Times New Roman"/>
          <w:sz w:val="24"/>
          <w:szCs w:val="24"/>
          <w:lang w:eastAsia="de-DE"/>
        </w:rPr>
        <w:t>στη Λ</w:t>
      </w:r>
      <w:r w:rsidR="00521F61">
        <w:rPr>
          <w:rFonts w:ascii="Times New Roman" w:hAnsi="Times New Roman"/>
          <w:sz w:val="24"/>
          <w:szCs w:val="24"/>
          <w:lang w:eastAsia="de-DE"/>
        </w:rPr>
        <w:t>ισαβό</w:t>
      </w:r>
      <w:r w:rsidRPr="003263D5">
        <w:rPr>
          <w:rFonts w:ascii="Times New Roman" w:hAnsi="Times New Roman"/>
          <w:sz w:val="24"/>
          <w:szCs w:val="24"/>
          <w:lang w:eastAsia="de-DE"/>
        </w:rPr>
        <w:t>να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  <w:r w:rsidR="000B6274">
        <w:rPr>
          <w:rFonts w:ascii="Times New Roman" w:hAnsi="Times New Roman"/>
          <w:sz w:val="24"/>
          <w:szCs w:val="24"/>
          <w:lang w:eastAsia="de-DE"/>
        </w:rPr>
        <w:t>κατά τη</w:t>
      </w:r>
      <w:r w:rsidRPr="003263D5">
        <w:rPr>
          <w:rFonts w:ascii="Times New Roman" w:hAnsi="Times New Roman"/>
          <w:sz w:val="24"/>
          <w:szCs w:val="24"/>
          <w:lang w:eastAsia="de-DE"/>
        </w:rPr>
        <w:t xml:space="preserve"> διάρκεια της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  <w:r w:rsidRPr="003263D5">
        <w:rPr>
          <w:rFonts w:ascii="Times New Roman" w:hAnsi="Times New Roman"/>
          <w:sz w:val="24"/>
          <w:szCs w:val="24"/>
          <w:lang w:eastAsia="de-DE"/>
        </w:rPr>
        <w:t>συνεδρίασης των ηγετικών στελεχών.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  <w:r w:rsidRPr="003263D5">
        <w:rPr>
          <w:rFonts w:ascii="Times New Roman" w:hAnsi="Times New Roman"/>
          <w:sz w:val="24"/>
          <w:szCs w:val="24"/>
          <w:lang w:eastAsia="de-DE"/>
        </w:rPr>
        <w:t>Το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  <w:r w:rsidRPr="003263D5">
        <w:rPr>
          <w:rFonts w:ascii="Times New Roman" w:hAnsi="Times New Roman"/>
          <w:sz w:val="24"/>
          <w:szCs w:val="24"/>
          <w:lang w:eastAsia="de-DE"/>
        </w:rPr>
        <w:t>βραβείο αυτό απονέμεται μετά από ανάλυση της μακροχρόνιας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  <w:r w:rsidRPr="003263D5">
        <w:rPr>
          <w:rFonts w:ascii="Times New Roman" w:hAnsi="Times New Roman"/>
          <w:sz w:val="24"/>
          <w:szCs w:val="24"/>
          <w:lang w:eastAsia="de-DE"/>
        </w:rPr>
        <w:t>απόδοσης των αγορών παγκοσμίως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  <w:r w:rsidRPr="003263D5">
        <w:rPr>
          <w:rFonts w:ascii="Times New Roman" w:hAnsi="Times New Roman"/>
          <w:sz w:val="24"/>
          <w:szCs w:val="24"/>
          <w:lang w:eastAsia="de-DE"/>
        </w:rPr>
        <w:t>από ανεξάρτητο ινστιτούτο αξιολόγησης.</w:t>
      </w:r>
    </w:p>
    <w:p w:rsidR="003263D5" w:rsidRPr="003263D5" w:rsidRDefault="003263D5" w:rsidP="001F44F8">
      <w:pPr>
        <w:spacing w:after="15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de-DE"/>
        </w:rPr>
      </w:pPr>
      <w:r w:rsidRPr="003263D5">
        <w:rPr>
          <w:rFonts w:ascii="Times New Roman" w:hAnsi="Times New Roman"/>
          <w:sz w:val="24"/>
          <w:szCs w:val="24"/>
          <w:lang w:val="de-DE" w:eastAsia="de-DE"/>
        </w:rPr>
        <w:t>O </w:t>
      </w:r>
      <w:r w:rsidRPr="003263D5">
        <w:rPr>
          <w:rFonts w:ascii="Times New Roman" w:hAnsi="Times New Roman"/>
          <w:b/>
          <w:sz w:val="24"/>
          <w:szCs w:val="24"/>
          <w:lang w:eastAsia="de-DE"/>
        </w:rPr>
        <w:t>Κρις</w:t>
      </w:r>
      <w:r w:rsidRPr="003263D5">
        <w:rPr>
          <w:rFonts w:ascii="Times New Roman" w:hAnsi="Times New Roman"/>
          <w:b/>
          <w:sz w:val="24"/>
          <w:szCs w:val="24"/>
          <w:lang w:val="de-DE" w:eastAsia="de-DE"/>
        </w:rPr>
        <w:t> </w:t>
      </w:r>
      <w:r w:rsidRPr="003263D5">
        <w:rPr>
          <w:rFonts w:ascii="Times New Roman" w:hAnsi="Times New Roman"/>
          <w:b/>
          <w:sz w:val="24"/>
          <w:szCs w:val="24"/>
          <w:lang w:eastAsia="de-DE"/>
        </w:rPr>
        <w:t>Δήμου</w:t>
      </w:r>
      <w:r w:rsidRPr="003263D5">
        <w:rPr>
          <w:rFonts w:ascii="Times New Roman" w:hAnsi="Times New Roman"/>
          <w:sz w:val="24"/>
          <w:szCs w:val="24"/>
          <w:lang w:eastAsia="de-DE"/>
        </w:rPr>
        <w:t>,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  <w:r w:rsidR="004D507C">
        <w:rPr>
          <w:rFonts w:ascii="Times New Roman" w:hAnsi="Times New Roman"/>
          <w:sz w:val="24"/>
          <w:szCs w:val="24"/>
          <w:lang w:eastAsia="de-DE"/>
        </w:rPr>
        <w:t>ο οποίος έχει βραβευθεί επα</w:t>
      </w:r>
      <w:r w:rsidRPr="003263D5">
        <w:rPr>
          <w:rFonts w:ascii="Times New Roman" w:hAnsi="Times New Roman"/>
          <w:sz w:val="24"/>
          <w:szCs w:val="24"/>
          <w:lang w:eastAsia="de-DE"/>
        </w:rPr>
        <w:t>νε</w:t>
      </w:r>
      <w:r w:rsidR="004D507C">
        <w:rPr>
          <w:rFonts w:ascii="Times New Roman" w:hAnsi="Times New Roman"/>
          <w:sz w:val="24"/>
          <w:szCs w:val="24"/>
          <w:lang w:eastAsia="de-DE"/>
        </w:rPr>
        <w:t>ι</w:t>
      </w:r>
      <w:r w:rsidRPr="003263D5">
        <w:rPr>
          <w:rFonts w:ascii="Times New Roman" w:hAnsi="Times New Roman"/>
          <w:sz w:val="24"/>
          <w:szCs w:val="24"/>
          <w:lang w:eastAsia="de-DE"/>
        </w:rPr>
        <w:t>λημ</w:t>
      </w:r>
      <w:r w:rsidR="004D507C">
        <w:rPr>
          <w:rFonts w:ascii="Times New Roman" w:hAnsi="Times New Roman"/>
          <w:sz w:val="24"/>
          <w:szCs w:val="24"/>
          <w:lang w:eastAsia="de-DE"/>
        </w:rPr>
        <w:t>μέ</w:t>
      </w:r>
      <w:r w:rsidRPr="003263D5">
        <w:rPr>
          <w:rFonts w:ascii="Times New Roman" w:hAnsi="Times New Roman"/>
          <w:sz w:val="24"/>
          <w:szCs w:val="24"/>
          <w:lang w:eastAsia="de-DE"/>
        </w:rPr>
        <w:t>ν</w:t>
      </w:r>
      <w:r w:rsidR="004D507C">
        <w:rPr>
          <w:rFonts w:ascii="Times New Roman" w:hAnsi="Times New Roman"/>
          <w:sz w:val="24"/>
          <w:szCs w:val="24"/>
          <w:lang w:eastAsia="de-DE"/>
        </w:rPr>
        <w:t>ω</w:t>
      </w:r>
      <w:r w:rsidRPr="003263D5">
        <w:rPr>
          <w:rFonts w:ascii="Times New Roman" w:hAnsi="Times New Roman"/>
          <w:sz w:val="24"/>
          <w:szCs w:val="24"/>
          <w:lang w:eastAsia="de-DE"/>
        </w:rPr>
        <w:t>ς από τον όμιλο την τελευταία δεκαετία,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  <w:r w:rsidRPr="003263D5">
        <w:rPr>
          <w:rFonts w:ascii="Times New Roman" w:hAnsi="Times New Roman"/>
          <w:sz w:val="24"/>
          <w:szCs w:val="24"/>
          <w:lang w:eastAsia="de-DE"/>
        </w:rPr>
        <w:t>είναι ο Πρόεδρος στις περιφέρειες Βόρειας</w:t>
      </w:r>
      <w:r w:rsidR="00467525">
        <w:rPr>
          <w:rFonts w:ascii="Times New Roman" w:hAnsi="Times New Roman"/>
          <w:sz w:val="24"/>
          <w:szCs w:val="24"/>
          <w:lang w:eastAsia="de-DE"/>
        </w:rPr>
        <w:t>,</w:t>
      </w:r>
      <w:r w:rsidRPr="003263D5">
        <w:rPr>
          <w:rFonts w:ascii="Times New Roman" w:hAnsi="Times New Roman"/>
          <w:sz w:val="24"/>
          <w:szCs w:val="24"/>
          <w:lang w:eastAsia="de-DE"/>
        </w:rPr>
        <w:t xml:space="preserve"> Κεντρικής και Νότιας Αμερικής. 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  <w:r w:rsidRPr="003263D5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 </w:t>
      </w:r>
      <w:r w:rsidRPr="003263D5">
        <w:rPr>
          <w:rFonts w:ascii="Times New Roman" w:hAnsi="Times New Roman"/>
          <w:sz w:val="24"/>
          <w:szCs w:val="24"/>
          <w:lang w:eastAsia="de-DE"/>
        </w:rPr>
        <w:t>Είναι πτυχιούχος Διοίκησης &amp; Πολιτικών Επιστημών, με Μετ</w:t>
      </w:r>
      <w:r w:rsidR="00521F61">
        <w:rPr>
          <w:rFonts w:ascii="Times New Roman" w:hAnsi="Times New Roman"/>
          <w:sz w:val="24"/>
          <w:szCs w:val="24"/>
          <w:lang w:eastAsia="de-DE"/>
        </w:rPr>
        <w:t>απτυχιακούς τίτλους σπουδών στη</w:t>
      </w:r>
      <w:r w:rsidRPr="003263D5">
        <w:rPr>
          <w:rFonts w:ascii="Times New Roman" w:hAnsi="Times New Roman"/>
          <w:sz w:val="24"/>
          <w:szCs w:val="24"/>
          <w:lang w:eastAsia="de-DE"/>
        </w:rPr>
        <w:t xml:space="preserve"> Διοίκηση Επιχειρήσεων (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MBA</w:t>
      </w:r>
      <w:r w:rsidRPr="003263D5">
        <w:rPr>
          <w:rFonts w:ascii="Times New Roman" w:hAnsi="Times New Roman"/>
          <w:sz w:val="24"/>
          <w:szCs w:val="24"/>
          <w:lang w:eastAsia="de-DE"/>
        </w:rPr>
        <w:t>), Ευρωπαϊκή Οικονομία (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MA</w:t>
      </w:r>
      <w:r w:rsidRPr="003263D5">
        <w:rPr>
          <w:rFonts w:ascii="Times New Roman" w:hAnsi="Times New Roman"/>
          <w:sz w:val="24"/>
          <w:szCs w:val="24"/>
          <w:lang w:eastAsia="de-DE"/>
        </w:rPr>
        <w:t>) και Επιχειρησιακή Έρευνα (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PgD</w:t>
      </w:r>
      <w:r w:rsidRPr="003263D5">
        <w:rPr>
          <w:rFonts w:ascii="Times New Roman" w:hAnsi="Times New Roman"/>
          <w:sz w:val="24"/>
          <w:szCs w:val="24"/>
          <w:lang w:eastAsia="de-DE"/>
        </w:rPr>
        <w:t>). Κατέχει επίσης Διπλώματα Ηγεσίας μεταξύ άλλων από το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Harvard</w:t>
      </w:r>
      <w:r w:rsidRPr="003263D5">
        <w:rPr>
          <w:rFonts w:ascii="Times New Roman" w:hAnsi="Times New Roman"/>
          <w:sz w:val="24"/>
          <w:szCs w:val="24"/>
          <w:lang w:eastAsia="de-DE"/>
        </w:rPr>
        <w:t xml:space="preserve">, 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MIT</w:t>
      </w:r>
      <w:r w:rsidRPr="003263D5">
        <w:rPr>
          <w:rFonts w:ascii="Times New Roman" w:hAnsi="Times New Roman"/>
          <w:sz w:val="24"/>
          <w:szCs w:val="24"/>
          <w:lang w:eastAsia="de-DE"/>
        </w:rPr>
        <w:t>,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Wharton</w:t>
      </w:r>
      <w:r w:rsidRPr="003263D5">
        <w:rPr>
          <w:rFonts w:ascii="Times New Roman" w:hAnsi="Times New Roman"/>
          <w:sz w:val="24"/>
          <w:szCs w:val="24"/>
          <w:lang w:eastAsia="de-DE"/>
        </w:rPr>
        <w:t>,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Columbia</w:t>
      </w:r>
      <w:r w:rsidRPr="003263D5">
        <w:rPr>
          <w:rFonts w:ascii="Times New Roman" w:hAnsi="Times New Roman"/>
          <w:sz w:val="24"/>
          <w:szCs w:val="24"/>
          <w:lang w:eastAsia="de-DE"/>
        </w:rPr>
        <w:t xml:space="preserve">, 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Yale </w:t>
      </w:r>
      <w:r w:rsidRPr="003263D5">
        <w:rPr>
          <w:rFonts w:ascii="Times New Roman" w:hAnsi="Times New Roman"/>
          <w:sz w:val="24"/>
          <w:szCs w:val="24"/>
          <w:lang w:eastAsia="de-DE"/>
        </w:rPr>
        <w:t>και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Berkeley</w:t>
      </w:r>
      <w:r w:rsidRPr="003263D5">
        <w:rPr>
          <w:rFonts w:ascii="Times New Roman" w:hAnsi="Times New Roman"/>
          <w:sz w:val="24"/>
          <w:szCs w:val="24"/>
          <w:lang w:eastAsia="de-DE"/>
        </w:rPr>
        <w:t>.</w:t>
      </w:r>
    </w:p>
    <w:p w:rsidR="003263D5" w:rsidRPr="003263D5" w:rsidRDefault="003263D5" w:rsidP="001F44F8">
      <w:pPr>
        <w:spacing w:after="15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de-DE"/>
        </w:rPr>
      </w:pPr>
      <w:r w:rsidRPr="003263D5">
        <w:rPr>
          <w:rFonts w:ascii="Times New Roman" w:hAnsi="Times New Roman"/>
          <w:sz w:val="24"/>
          <w:szCs w:val="24"/>
          <w:lang w:eastAsia="de-DE"/>
        </w:rPr>
        <w:t xml:space="preserve">Ο </w:t>
      </w:r>
      <w:r w:rsidRPr="00467525">
        <w:rPr>
          <w:rFonts w:ascii="Times New Roman" w:hAnsi="Times New Roman"/>
          <w:b/>
          <w:sz w:val="24"/>
          <w:szCs w:val="24"/>
          <w:lang w:eastAsia="de-DE"/>
        </w:rPr>
        <w:t>Όμιλος</w:t>
      </w:r>
      <w:r w:rsidRPr="003263D5">
        <w:rPr>
          <w:rFonts w:ascii="Times New Roman" w:hAnsi="Times New Roman"/>
          <w:b/>
          <w:sz w:val="24"/>
          <w:szCs w:val="24"/>
          <w:lang w:val="de-DE" w:eastAsia="de-DE"/>
        </w:rPr>
        <w:t> Roto</w:t>
      </w:r>
      <w:r w:rsidRPr="003263D5">
        <w:rPr>
          <w:rFonts w:ascii="Times New Roman" w:hAnsi="Times New Roman"/>
          <w:sz w:val="24"/>
          <w:szCs w:val="24"/>
          <w:lang w:eastAsia="de-DE"/>
        </w:rPr>
        <w:t xml:space="preserve">, είναι παγκοσμίως </w:t>
      </w:r>
      <w:r w:rsidR="00521F61" w:rsidRPr="00521F61">
        <w:rPr>
          <w:rFonts w:ascii="Times New Roman" w:hAnsi="Times New Roman"/>
          <w:sz w:val="24"/>
          <w:szCs w:val="24"/>
          <w:lang w:eastAsia="de-DE"/>
        </w:rPr>
        <w:t>κορυφαίος</w:t>
      </w:r>
      <w:r w:rsidR="00521F61" w:rsidRPr="00521F61">
        <w:rPr>
          <w:rFonts w:ascii="Times New Roman" w:hAnsi="Times New Roman"/>
          <w:sz w:val="24"/>
          <w:szCs w:val="24"/>
          <w:lang w:val="de-DE" w:eastAsia="de-DE"/>
        </w:rPr>
        <w:t> </w:t>
      </w:r>
      <w:r w:rsidR="00467525">
        <w:rPr>
          <w:rFonts w:ascii="Times New Roman" w:hAnsi="Times New Roman"/>
          <w:sz w:val="24"/>
          <w:szCs w:val="24"/>
          <w:lang w:eastAsia="de-DE"/>
        </w:rPr>
        <w:t>όμιλος</w:t>
      </w:r>
      <w:r w:rsidR="00521F61" w:rsidRPr="00521F61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3263D5">
        <w:rPr>
          <w:rFonts w:ascii="Times New Roman" w:hAnsi="Times New Roman"/>
          <w:sz w:val="24"/>
          <w:szCs w:val="24"/>
          <w:lang w:eastAsia="de-DE"/>
        </w:rPr>
        <w:t>στο χώρο της παραγωγής και διάθεσης μηχανισμών κουφωμάτων - έχει 5500 εργαζόμενους, 50 θυγατρικές εταιρείες και 21</w:t>
      </w:r>
      <w:r w:rsidRPr="003263D5">
        <w:rPr>
          <w:rFonts w:ascii="Times New Roman" w:hAnsi="Times New Roman"/>
          <w:sz w:val="24"/>
          <w:szCs w:val="24"/>
          <w:lang w:val="de-DE" w:eastAsia="de-DE"/>
        </w:rPr>
        <w:t> </w:t>
      </w:r>
      <w:r w:rsidRPr="003263D5">
        <w:rPr>
          <w:rFonts w:ascii="Times New Roman" w:hAnsi="Times New Roman"/>
          <w:sz w:val="24"/>
          <w:szCs w:val="24"/>
          <w:lang w:eastAsia="de-DE"/>
        </w:rPr>
        <w:t>εργοστάσια ανά τον κόσμο.</w:t>
      </w:r>
    </w:p>
    <w:p w:rsidR="00F8104E" w:rsidRPr="00186B84" w:rsidRDefault="00F8104E" w:rsidP="00790043">
      <w:pPr>
        <w:spacing w:after="0" w:line="240" w:lineRule="auto"/>
        <w:rPr>
          <w:rFonts w:cs="Calibri"/>
          <w:b/>
          <w:i/>
          <w:color w:val="000000" w:themeColor="text1"/>
          <w:sz w:val="24"/>
          <w:szCs w:val="24"/>
        </w:rPr>
      </w:pPr>
    </w:p>
    <w:p w:rsidR="00790043" w:rsidRPr="00790043" w:rsidRDefault="00790043" w:rsidP="00790043">
      <w:pPr>
        <w:spacing w:after="0" w:line="240" w:lineRule="auto"/>
        <w:ind w:right="-110"/>
        <w:rPr>
          <w:rFonts w:cs="Calibri"/>
          <w:b/>
          <w:i/>
          <w:color w:val="000000"/>
          <w:sz w:val="24"/>
          <w:szCs w:val="24"/>
        </w:rPr>
      </w:pPr>
      <w:r w:rsidRPr="00790043">
        <w:rPr>
          <w:rFonts w:cs="Calibri"/>
          <w:b/>
          <w:i/>
          <w:color w:val="000000"/>
          <w:sz w:val="24"/>
          <w:szCs w:val="24"/>
        </w:rPr>
        <w:t>Γραφείο Τύπου και επικοινωνίας</w:t>
      </w:r>
    </w:p>
    <w:p w:rsidR="00790043" w:rsidRPr="00790043" w:rsidRDefault="00790043" w:rsidP="00790043">
      <w:pPr>
        <w:spacing w:after="0" w:line="240" w:lineRule="auto"/>
        <w:ind w:right="-110"/>
        <w:rPr>
          <w:rFonts w:cs="Calibri"/>
          <w:b/>
          <w:i/>
          <w:color w:val="000000"/>
          <w:sz w:val="24"/>
          <w:szCs w:val="24"/>
        </w:rPr>
      </w:pPr>
      <w:r w:rsidRPr="00790043">
        <w:rPr>
          <w:rFonts w:cs="Calibri"/>
          <w:b/>
          <w:i/>
          <w:color w:val="000000"/>
          <w:sz w:val="24"/>
          <w:szCs w:val="24"/>
        </w:rPr>
        <w:t>Παγκοσμίου Συμβουλίου Ηπειρωτών Εξωτερικού (ΠΣΗΕ)</w:t>
      </w:r>
    </w:p>
    <w:p w:rsidR="0096028E" w:rsidRPr="0096028E" w:rsidRDefault="0096028E" w:rsidP="00807E9E">
      <w:pPr>
        <w:tabs>
          <w:tab w:val="left" w:pos="2977"/>
        </w:tabs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96028E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023DF3" w:rsidRDefault="00023DF3" w:rsidP="00023DF3">
      <w:pPr>
        <w:tabs>
          <w:tab w:val="left" w:pos="2977"/>
        </w:tabs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52483F" w:rsidRDefault="00243DCB" w:rsidP="009529F3">
      <w:pPr>
        <w:rPr>
          <w:rFonts w:asciiTheme="minorHAnsi" w:eastAsia="Times New Roman" w:hAnsiTheme="minorHAnsi"/>
          <w:color w:val="454545"/>
        </w:rPr>
      </w:pPr>
      <w:r>
        <w:rPr>
          <w:rFonts w:ascii="UICTFontTextStyleBody" w:eastAsia="Times New Roman" w:hAnsi="UICTFontTextStyleBody"/>
          <w:color w:val="454545"/>
        </w:rPr>
        <w:t> </w:t>
      </w:r>
    </w:p>
    <w:p w:rsidR="0052483F" w:rsidRPr="0052483F" w:rsidRDefault="0052483F" w:rsidP="0052483F">
      <w:pPr>
        <w:rPr>
          <w:rFonts w:asciiTheme="minorHAnsi" w:eastAsia="Times New Roman" w:hAnsiTheme="minorHAnsi"/>
        </w:rPr>
      </w:pPr>
    </w:p>
    <w:p w:rsidR="0052483F" w:rsidRPr="0052483F" w:rsidRDefault="0052483F" w:rsidP="0052483F">
      <w:pPr>
        <w:rPr>
          <w:rFonts w:asciiTheme="minorHAnsi" w:eastAsia="Times New Roman" w:hAnsiTheme="minorHAnsi"/>
        </w:rPr>
      </w:pPr>
    </w:p>
    <w:p w:rsidR="001F44F8" w:rsidRDefault="0052483F" w:rsidP="0052483F">
      <w:pPr>
        <w:tabs>
          <w:tab w:val="left" w:pos="3420"/>
        </w:tabs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</w:p>
    <w:p w:rsidR="001F44F8" w:rsidRPr="001F44F8" w:rsidRDefault="001F44F8" w:rsidP="001F44F8">
      <w:pPr>
        <w:rPr>
          <w:rFonts w:asciiTheme="minorHAnsi" w:eastAsia="Times New Roman" w:hAnsiTheme="minorHAnsi"/>
        </w:rPr>
      </w:pPr>
    </w:p>
    <w:p w:rsidR="00243DCB" w:rsidRPr="001F44F8" w:rsidRDefault="001F44F8" w:rsidP="001F44F8">
      <w:pPr>
        <w:tabs>
          <w:tab w:val="left" w:pos="5811"/>
        </w:tabs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</w:p>
    <w:sectPr w:rsidR="00243DCB" w:rsidRPr="001F44F8" w:rsidSect="00B74E99">
      <w:headerReference w:type="default" r:id="rId10"/>
      <w:footerReference w:type="even" r:id="rId11"/>
      <w:footerReference w:type="default" r:id="rId12"/>
      <w:pgSz w:w="11906" w:h="16838" w:code="9"/>
      <w:pgMar w:top="1417" w:right="1417" w:bottom="1134" w:left="141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BB" w:rsidRDefault="00E72DBB">
      <w:pPr>
        <w:spacing w:after="0" w:line="240" w:lineRule="auto"/>
      </w:pPr>
      <w:r>
        <w:separator/>
      </w:r>
    </w:p>
  </w:endnote>
  <w:endnote w:type="continuationSeparator" w:id="0">
    <w:p w:rsidR="00E72DBB" w:rsidRDefault="00E7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DA" w:rsidRDefault="008C0EDA" w:rsidP="008C0ED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2262C" w:rsidRDefault="0002262C" w:rsidP="008C0ED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DA" w:rsidRPr="00A6747F" w:rsidRDefault="008C0EDA" w:rsidP="008C0EDA">
    <w:pPr>
      <w:pStyle w:val="Fuzeile"/>
      <w:framePr w:wrap="around" w:vAnchor="text" w:hAnchor="margin" w:xAlign="center" w:y="1"/>
      <w:rPr>
        <w:rStyle w:val="Seitenzahl"/>
      </w:rPr>
    </w:pPr>
  </w:p>
  <w:p w:rsidR="00C649A7" w:rsidRPr="00790043" w:rsidRDefault="00E72DBB" w:rsidP="008C0EDA">
    <w:pPr>
      <w:spacing w:after="0"/>
      <w:ind w:right="360"/>
      <w:rPr>
        <w:b/>
        <w:color w:val="0000FF"/>
        <w:lang w:val="en-GB"/>
      </w:rPr>
    </w:pPr>
    <w:r>
      <w:rPr>
        <w:b/>
        <w:color w:val="0000FF"/>
        <w:lang w:val="en-GB"/>
      </w:rPr>
      <w:pict>
        <v:rect id="_x0000_i1025" style="width:0;height:1.5pt" o:hralign="center" o:hrstd="t" o:hr="t" fillcolor="gray" stroked="f"/>
      </w:pict>
    </w:r>
  </w:p>
  <w:p w:rsidR="006544AE" w:rsidRPr="00790043" w:rsidRDefault="006544AE" w:rsidP="00A6747F">
    <w:pPr>
      <w:spacing w:after="0"/>
      <w:ind w:right="-108"/>
      <w:jc w:val="center"/>
      <w:outlineLvl w:val="0"/>
      <w:rPr>
        <w:b/>
        <w:color w:val="008080"/>
        <w:lang w:val="en-US"/>
      </w:rPr>
    </w:pPr>
    <w:r w:rsidRPr="00790043">
      <w:rPr>
        <w:b/>
        <w:color w:val="008080"/>
        <w:sz w:val="28"/>
        <w:szCs w:val="28"/>
        <w:lang w:val="en-US"/>
      </w:rPr>
      <w:t>WCEA</w:t>
    </w:r>
    <w:r w:rsidRPr="00790043">
      <w:rPr>
        <w:b/>
        <w:color w:val="008080"/>
        <w:sz w:val="28"/>
        <w:szCs w:val="28"/>
        <w:lang w:val="en-GB"/>
      </w:rPr>
      <w:t xml:space="preserve">- </w:t>
    </w:r>
    <w:r w:rsidR="00790043">
      <w:rPr>
        <w:b/>
        <w:color w:val="008080"/>
        <w:sz w:val="28"/>
        <w:szCs w:val="28"/>
        <w:lang w:val="en-US"/>
      </w:rPr>
      <w:t>General secretary</w:t>
    </w:r>
    <w:r w:rsidRPr="00790043">
      <w:rPr>
        <w:b/>
        <w:color w:val="008080"/>
        <w:lang w:val="en-GB"/>
      </w:rPr>
      <w:t>, Oberstr. 117, 51149 Köln / Germany,</w:t>
    </w:r>
  </w:p>
  <w:p w:rsidR="006544AE" w:rsidRPr="00A6747F" w:rsidRDefault="006544AE" w:rsidP="006544AE">
    <w:pPr>
      <w:spacing w:after="0"/>
      <w:ind w:right="-108"/>
      <w:rPr>
        <w:color w:val="008080"/>
        <w:sz w:val="20"/>
        <w:szCs w:val="20"/>
        <w:lang w:val="en-GB"/>
      </w:rPr>
    </w:pPr>
    <w:r w:rsidRPr="00A6747F">
      <w:rPr>
        <w:color w:val="008080"/>
        <w:sz w:val="24"/>
        <w:szCs w:val="24"/>
        <w:lang w:val="en-GB"/>
      </w:rPr>
      <w:t>Tel.: 0049 (0) 2203/ 1 43 57, Fax: 0049(0) 3222 375 195 6,  Mobile: 0049(0)171-5374527</w:t>
    </w:r>
    <w:r w:rsidRPr="00A6747F">
      <w:rPr>
        <w:color w:val="008080"/>
        <w:sz w:val="20"/>
        <w:szCs w:val="20"/>
        <w:lang w:val="en-GB"/>
      </w:rPr>
      <w:t xml:space="preserve">, </w:t>
    </w:r>
  </w:p>
  <w:p w:rsidR="006544AE" w:rsidRPr="00A6747F" w:rsidRDefault="00A6747F" w:rsidP="006544AE">
    <w:pPr>
      <w:spacing w:after="0"/>
      <w:ind w:right="-108"/>
      <w:jc w:val="center"/>
      <w:rPr>
        <w:color w:val="008080"/>
        <w:sz w:val="24"/>
        <w:szCs w:val="24"/>
        <w:lang w:val="en-GB"/>
      </w:rPr>
    </w:pPr>
    <w:r w:rsidRPr="00A6747F">
      <w:rPr>
        <w:color w:val="008080"/>
        <w:sz w:val="24"/>
        <w:szCs w:val="24"/>
        <w:lang w:val="en-GB"/>
      </w:rPr>
      <w:t xml:space="preserve">E-Mail: </w:t>
    </w:r>
    <w:r w:rsidRPr="00A6747F">
      <w:rPr>
        <w:color w:val="008080"/>
        <w:sz w:val="24"/>
        <w:szCs w:val="24"/>
        <w:lang w:val="en-US"/>
      </w:rPr>
      <w:t xml:space="preserve">typos@world-epirotes.org - </w:t>
    </w:r>
    <w:r w:rsidR="006544AE" w:rsidRPr="00A6747F">
      <w:rPr>
        <w:color w:val="008080"/>
        <w:sz w:val="24"/>
        <w:szCs w:val="24"/>
        <w:lang w:val="en-GB"/>
      </w:rPr>
      <w:t>www.world-epirotes.org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BB" w:rsidRDefault="00E72DBB">
      <w:pPr>
        <w:spacing w:after="0" w:line="240" w:lineRule="auto"/>
      </w:pPr>
      <w:r>
        <w:separator/>
      </w:r>
    </w:p>
  </w:footnote>
  <w:footnote w:type="continuationSeparator" w:id="0">
    <w:p w:rsidR="00E72DBB" w:rsidRDefault="00E7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A7" w:rsidRDefault="00243DCB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752" behindDoc="0" locked="0" layoutInCell="1" allowOverlap="1" wp14:anchorId="6198CF64" wp14:editId="3E591A67">
          <wp:simplePos x="0" y="0"/>
          <wp:positionH relativeFrom="margin">
            <wp:posOffset>-800100</wp:posOffset>
          </wp:positionH>
          <wp:positionV relativeFrom="margin">
            <wp:posOffset>-771525</wp:posOffset>
          </wp:positionV>
          <wp:extent cx="7010400" cy="1028700"/>
          <wp:effectExtent l="0" t="0" r="0" b="0"/>
          <wp:wrapSquare wrapText="bothSides"/>
          <wp:docPr id="3" name="Bild 3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704" behindDoc="0" locked="0" layoutInCell="1" allowOverlap="1" wp14:anchorId="7B56AA8B" wp14:editId="46D9A17D">
          <wp:simplePos x="0" y="0"/>
          <wp:positionH relativeFrom="margin">
            <wp:posOffset>-685800</wp:posOffset>
          </wp:positionH>
          <wp:positionV relativeFrom="margin">
            <wp:posOffset>-685800</wp:posOffset>
          </wp:positionV>
          <wp:extent cx="6943725" cy="914400"/>
          <wp:effectExtent l="0" t="0" r="9525" b="0"/>
          <wp:wrapSquare wrapText="bothSides"/>
          <wp:docPr id="1" name="Εικόνα 1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37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26151027" wp14:editId="1119768C">
          <wp:simplePos x="0" y="0"/>
          <wp:positionH relativeFrom="margin">
            <wp:posOffset>-800100</wp:posOffset>
          </wp:positionH>
          <wp:positionV relativeFrom="margin">
            <wp:posOffset>-800100</wp:posOffset>
          </wp:positionV>
          <wp:extent cx="6943725" cy="1028700"/>
          <wp:effectExtent l="0" t="0" r="9525" b="0"/>
          <wp:wrapSquare wrapText="bothSides"/>
          <wp:docPr id="2" name="Bild 2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37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49A7" w:rsidRDefault="00C649A7">
    <w:pPr>
      <w:pStyle w:val="Kopfzeile"/>
    </w:pPr>
  </w:p>
  <w:p w:rsidR="00BA02DD" w:rsidRDefault="00BA02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825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D403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8091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92A7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E470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56E4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68C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5007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C04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428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85BBF"/>
    <w:multiLevelType w:val="hybridMultilevel"/>
    <w:tmpl w:val="5B4A8880"/>
    <w:lvl w:ilvl="0" w:tplc="C070F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FC22E9"/>
    <w:multiLevelType w:val="hybridMultilevel"/>
    <w:tmpl w:val="B30C6AF6"/>
    <w:lvl w:ilvl="0" w:tplc="7E3896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37030B"/>
    <w:multiLevelType w:val="hybridMultilevel"/>
    <w:tmpl w:val="90EE607A"/>
    <w:lvl w:ilvl="0" w:tplc="4D8C56F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590E90"/>
    <w:multiLevelType w:val="hybridMultilevel"/>
    <w:tmpl w:val="10443D5E"/>
    <w:lvl w:ilvl="0" w:tplc="94BC7C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DC1564"/>
    <w:multiLevelType w:val="hybridMultilevel"/>
    <w:tmpl w:val="5B4A8880"/>
    <w:lvl w:ilvl="0" w:tplc="C070F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3717F8"/>
    <w:multiLevelType w:val="hybridMultilevel"/>
    <w:tmpl w:val="73EA6136"/>
    <w:lvl w:ilvl="0" w:tplc="9884966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B71247"/>
    <w:multiLevelType w:val="hybridMultilevel"/>
    <w:tmpl w:val="9D16ED0E"/>
    <w:lvl w:ilvl="0" w:tplc="04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>
    <w:nsid w:val="5D432904"/>
    <w:multiLevelType w:val="hybridMultilevel"/>
    <w:tmpl w:val="EEDC0A6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F19E2"/>
    <w:multiLevelType w:val="hybridMultilevel"/>
    <w:tmpl w:val="CCFA4DCE"/>
    <w:lvl w:ilvl="0" w:tplc="1CD09D8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4627C3"/>
    <w:multiLevelType w:val="hybridMultilevel"/>
    <w:tmpl w:val="B588A3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C8305F"/>
    <w:multiLevelType w:val="hybridMultilevel"/>
    <w:tmpl w:val="93ACC27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14788"/>
    <w:multiLevelType w:val="multilevel"/>
    <w:tmpl w:val="FE1A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E22D55"/>
    <w:multiLevelType w:val="hybridMultilevel"/>
    <w:tmpl w:val="B9884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0"/>
  </w:num>
  <w:num w:numId="4">
    <w:abstractNumId w:val="14"/>
  </w:num>
  <w:num w:numId="5">
    <w:abstractNumId w:val="12"/>
  </w:num>
  <w:num w:numId="6">
    <w:abstractNumId w:val="15"/>
  </w:num>
  <w:num w:numId="7">
    <w:abstractNumId w:val="20"/>
  </w:num>
  <w:num w:numId="8">
    <w:abstractNumId w:val="18"/>
  </w:num>
  <w:num w:numId="9">
    <w:abstractNumId w:val="21"/>
  </w:num>
  <w:num w:numId="10">
    <w:abstractNumId w:val="16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removePersonalInformation/>
  <w:removeDateAndTime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54"/>
    <w:rsid w:val="000153EF"/>
    <w:rsid w:val="00015BD3"/>
    <w:rsid w:val="00016A67"/>
    <w:rsid w:val="00017186"/>
    <w:rsid w:val="00021B03"/>
    <w:rsid w:val="0002262C"/>
    <w:rsid w:val="000227C3"/>
    <w:rsid w:val="00023DF3"/>
    <w:rsid w:val="00024F04"/>
    <w:rsid w:val="000275BB"/>
    <w:rsid w:val="00027D62"/>
    <w:rsid w:val="0003160B"/>
    <w:rsid w:val="00032864"/>
    <w:rsid w:val="00032C1C"/>
    <w:rsid w:val="0004174C"/>
    <w:rsid w:val="000459F9"/>
    <w:rsid w:val="00055FCB"/>
    <w:rsid w:val="00065580"/>
    <w:rsid w:val="00066624"/>
    <w:rsid w:val="00070014"/>
    <w:rsid w:val="0007381F"/>
    <w:rsid w:val="00080934"/>
    <w:rsid w:val="0008190E"/>
    <w:rsid w:val="00086411"/>
    <w:rsid w:val="00090631"/>
    <w:rsid w:val="00092CE2"/>
    <w:rsid w:val="000A3EBD"/>
    <w:rsid w:val="000A4BC5"/>
    <w:rsid w:val="000B34BC"/>
    <w:rsid w:val="000B6274"/>
    <w:rsid w:val="000C662B"/>
    <w:rsid w:val="000C6A82"/>
    <w:rsid w:val="000F0B6B"/>
    <w:rsid w:val="000F259C"/>
    <w:rsid w:val="000F6799"/>
    <w:rsid w:val="00113A2E"/>
    <w:rsid w:val="001159FF"/>
    <w:rsid w:val="001261DA"/>
    <w:rsid w:val="00132B37"/>
    <w:rsid w:val="001428C6"/>
    <w:rsid w:val="001450E4"/>
    <w:rsid w:val="0014787A"/>
    <w:rsid w:val="001572BC"/>
    <w:rsid w:val="001732F4"/>
    <w:rsid w:val="0017667A"/>
    <w:rsid w:val="00185119"/>
    <w:rsid w:val="00186B84"/>
    <w:rsid w:val="00187FC0"/>
    <w:rsid w:val="001B32D8"/>
    <w:rsid w:val="001F44F8"/>
    <w:rsid w:val="001F5918"/>
    <w:rsid w:val="002154C6"/>
    <w:rsid w:val="002377CC"/>
    <w:rsid w:val="00243DCB"/>
    <w:rsid w:val="0027040A"/>
    <w:rsid w:val="00283069"/>
    <w:rsid w:val="00287A97"/>
    <w:rsid w:val="002A47CE"/>
    <w:rsid w:val="002A519A"/>
    <w:rsid w:val="002E055D"/>
    <w:rsid w:val="002E1C98"/>
    <w:rsid w:val="0030378F"/>
    <w:rsid w:val="00304B58"/>
    <w:rsid w:val="00305141"/>
    <w:rsid w:val="0031235E"/>
    <w:rsid w:val="003135BB"/>
    <w:rsid w:val="003263D5"/>
    <w:rsid w:val="00331575"/>
    <w:rsid w:val="00333A76"/>
    <w:rsid w:val="00342806"/>
    <w:rsid w:val="0035003C"/>
    <w:rsid w:val="00350099"/>
    <w:rsid w:val="00355F67"/>
    <w:rsid w:val="003628F2"/>
    <w:rsid w:val="0037013B"/>
    <w:rsid w:val="0037094C"/>
    <w:rsid w:val="003943D9"/>
    <w:rsid w:val="003A774F"/>
    <w:rsid w:val="003B14B5"/>
    <w:rsid w:val="003B2DAE"/>
    <w:rsid w:val="003C696E"/>
    <w:rsid w:val="003D6EFA"/>
    <w:rsid w:val="003E01A7"/>
    <w:rsid w:val="003E2564"/>
    <w:rsid w:val="003E57B9"/>
    <w:rsid w:val="003F7400"/>
    <w:rsid w:val="003F7BD8"/>
    <w:rsid w:val="00402CBD"/>
    <w:rsid w:val="00424D2A"/>
    <w:rsid w:val="0043072D"/>
    <w:rsid w:val="00443A93"/>
    <w:rsid w:val="004445BB"/>
    <w:rsid w:val="00445DA0"/>
    <w:rsid w:val="00450AD4"/>
    <w:rsid w:val="00454F9B"/>
    <w:rsid w:val="00467525"/>
    <w:rsid w:val="004739EB"/>
    <w:rsid w:val="004802E8"/>
    <w:rsid w:val="00480960"/>
    <w:rsid w:val="0049140C"/>
    <w:rsid w:val="004A72F0"/>
    <w:rsid w:val="004B1809"/>
    <w:rsid w:val="004C4709"/>
    <w:rsid w:val="004D507C"/>
    <w:rsid w:val="004D760F"/>
    <w:rsid w:val="005218A7"/>
    <w:rsid w:val="00521B74"/>
    <w:rsid w:val="00521F61"/>
    <w:rsid w:val="00523B89"/>
    <w:rsid w:val="0052483F"/>
    <w:rsid w:val="00544435"/>
    <w:rsid w:val="00545EE8"/>
    <w:rsid w:val="005510D3"/>
    <w:rsid w:val="005527F7"/>
    <w:rsid w:val="0055413F"/>
    <w:rsid w:val="0056011A"/>
    <w:rsid w:val="005910B9"/>
    <w:rsid w:val="00592F9F"/>
    <w:rsid w:val="005A2B9C"/>
    <w:rsid w:val="005C1753"/>
    <w:rsid w:val="005D692E"/>
    <w:rsid w:val="005D6FF1"/>
    <w:rsid w:val="005E083D"/>
    <w:rsid w:val="005F0836"/>
    <w:rsid w:val="005F2B69"/>
    <w:rsid w:val="005F30A1"/>
    <w:rsid w:val="00603EC0"/>
    <w:rsid w:val="006204C2"/>
    <w:rsid w:val="00631B64"/>
    <w:rsid w:val="006368EB"/>
    <w:rsid w:val="006524AA"/>
    <w:rsid w:val="006544AE"/>
    <w:rsid w:val="006601CD"/>
    <w:rsid w:val="00675F2F"/>
    <w:rsid w:val="00682F98"/>
    <w:rsid w:val="00683CCA"/>
    <w:rsid w:val="006A154C"/>
    <w:rsid w:val="006D03AD"/>
    <w:rsid w:val="006D31EB"/>
    <w:rsid w:val="006D583B"/>
    <w:rsid w:val="006E6260"/>
    <w:rsid w:val="006F3FDB"/>
    <w:rsid w:val="00703B07"/>
    <w:rsid w:val="007066AD"/>
    <w:rsid w:val="007130F8"/>
    <w:rsid w:val="00713BF2"/>
    <w:rsid w:val="00717E7C"/>
    <w:rsid w:val="00730DC7"/>
    <w:rsid w:val="00734280"/>
    <w:rsid w:val="00737CB8"/>
    <w:rsid w:val="00740780"/>
    <w:rsid w:val="00743DC6"/>
    <w:rsid w:val="0074783B"/>
    <w:rsid w:val="00752CB9"/>
    <w:rsid w:val="00752E09"/>
    <w:rsid w:val="007533F9"/>
    <w:rsid w:val="007722A9"/>
    <w:rsid w:val="007823EC"/>
    <w:rsid w:val="00785384"/>
    <w:rsid w:val="00790043"/>
    <w:rsid w:val="00791A53"/>
    <w:rsid w:val="007A0735"/>
    <w:rsid w:val="007B2AAF"/>
    <w:rsid w:val="007B41D1"/>
    <w:rsid w:val="007E0D11"/>
    <w:rsid w:val="007E50FD"/>
    <w:rsid w:val="007F3D5A"/>
    <w:rsid w:val="00804763"/>
    <w:rsid w:val="00806998"/>
    <w:rsid w:val="00807E9E"/>
    <w:rsid w:val="00811E22"/>
    <w:rsid w:val="00822FA6"/>
    <w:rsid w:val="00842593"/>
    <w:rsid w:val="00853D51"/>
    <w:rsid w:val="008626E3"/>
    <w:rsid w:val="00866FF8"/>
    <w:rsid w:val="00875784"/>
    <w:rsid w:val="008803AA"/>
    <w:rsid w:val="00882102"/>
    <w:rsid w:val="0088304F"/>
    <w:rsid w:val="00884EAE"/>
    <w:rsid w:val="0089005C"/>
    <w:rsid w:val="008915F7"/>
    <w:rsid w:val="00895A78"/>
    <w:rsid w:val="008A536D"/>
    <w:rsid w:val="008B37E9"/>
    <w:rsid w:val="008B399C"/>
    <w:rsid w:val="008C0EDA"/>
    <w:rsid w:val="008C5714"/>
    <w:rsid w:val="008C5767"/>
    <w:rsid w:val="008C65A1"/>
    <w:rsid w:val="008C7979"/>
    <w:rsid w:val="008D0629"/>
    <w:rsid w:val="00904533"/>
    <w:rsid w:val="00917DB3"/>
    <w:rsid w:val="00920035"/>
    <w:rsid w:val="009218F5"/>
    <w:rsid w:val="00931F96"/>
    <w:rsid w:val="00933F7D"/>
    <w:rsid w:val="00944660"/>
    <w:rsid w:val="009529F3"/>
    <w:rsid w:val="0096028E"/>
    <w:rsid w:val="00963955"/>
    <w:rsid w:val="00966637"/>
    <w:rsid w:val="00970FCC"/>
    <w:rsid w:val="0097659E"/>
    <w:rsid w:val="009A0AF6"/>
    <w:rsid w:val="009B34A0"/>
    <w:rsid w:val="009C1A95"/>
    <w:rsid w:val="009C3A88"/>
    <w:rsid w:val="009F03AB"/>
    <w:rsid w:val="009F2F9F"/>
    <w:rsid w:val="009F46B9"/>
    <w:rsid w:val="00A0517E"/>
    <w:rsid w:val="00A10BCB"/>
    <w:rsid w:val="00A10D56"/>
    <w:rsid w:val="00A13247"/>
    <w:rsid w:val="00A26B01"/>
    <w:rsid w:val="00A277A7"/>
    <w:rsid w:val="00A334F0"/>
    <w:rsid w:val="00A36A80"/>
    <w:rsid w:val="00A46B11"/>
    <w:rsid w:val="00A56DE1"/>
    <w:rsid w:val="00A62ECB"/>
    <w:rsid w:val="00A6747F"/>
    <w:rsid w:val="00A67B68"/>
    <w:rsid w:val="00A75872"/>
    <w:rsid w:val="00A81B6C"/>
    <w:rsid w:val="00A84269"/>
    <w:rsid w:val="00A94187"/>
    <w:rsid w:val="00A95B8C"/>
    <w:rsid w:val="00A979BC"/>
    <w:rsid w:val="00AA0959"/>
    <w:rsid w:val="00AA4040"/>
    <w:rsid w:val="00AB4E4A"/>
    <w:rsid w:val="00AC5228"/>
    <w:rsid w:val="00AD0143"/>
    <w:rsid w:val="00AD39F8"/>
    <w:rsid w:val="00AF76FE"/>
    <w:rsid w:val="00B161E0"/>
    <w:rsid w:val="00B1639F"/>
    <w:rsid w:val="00B24109"/>
    <w:rsid w:val="00B411F5"/>
    <w:rsid w:val="00B43678"/>
    <w:rsid w:val="00B630A6"/>
    <w:rsid w:val="00B73944"/>
    <w:rsid w:val="00B74E99"/>
    <w:rsid w:val="00B85AE4"/>
    <w:rsid w:val="00B86D4D"/>
    <w:rsid w:val="00BA02DD"/>
    <w:rsid w:val="00BA2D54"/>
    <w:rsid w:val="00BB7586"/>
    <w:rsid w:val="00BC7FE2"/>
    <w:rsid w:val="00BD1D7E"/>
    <w:rsid w:val="00BD658A"/>
    <w:rsid w:val="00BE3D53"/>
    <w:rsid w:val="00BE6850"/>
    <w:rsid w:val="00BE782E"/>
    <w:rsid w:val="00BF2C43"/>
    <w:rsid w:val="00BF4764"/>
    <w:rsid w:val="00BF68CB"/>
    <w:rsid w:val="00C23987"/>
    <w:rsid w:val="00C5304A"/>
    <w:rsid w:val="00C649A7"/>
    <w:rsid w:val="00C67A47"/>
    <w:rsid w:val="00C714B8"/>
    <w:rsid w:val="00C72663"/>
    <w:rsid w:val="00C915C5"/>
    <w:rsid w:val="00CA3321"/>
    <w:rsid w:val="00CA7C47"/>
    <w:rsid w:val="00CB16CF"/>
    <w:rsid w:val="00CC778D"/>
    <w:rsid w:val="00CD14B1"/>
    <w:rsid w:val="00CE5EA4"/>
    <w:rsid w:val="00CE6903"/>
    <w:rsid w:val="00D27CE6"/>
    <w:rsid w:val="00D3174D"/>
    <w:rsid w:val="00D355DB"/>
    <w:rsid w:val="00D36CF2"/>
    <w:rsid w:val="00D463F8"/>
    <w:rsid w:val="00D750A7"/>
    <w:rsid w:val="00D80219"/>
    <w:rsid w:val="00D82C02"/>
    <w:rsid w:val="00DA0A6B"/>
    <w:rsid w:val="00DB57EC"/>
    <w:rsid w:val="00DB7B1B"/>
    <w:rsid w:val="00DD56BB"/>
    <w:rsid w:val="00DE6D41"/>
    <w:rsid w:val="00DF3B1F"/>
    <w:rsid w:val="00E06727"/>
    <w:rsid w:val="00E10532"/>
    <w:rsid w:val="00E1306C"/>
    <w:rsid w:val="00E223E0"/>
    <w:rsid w:val="00E31524"/>
    <w:rsid w:val="00E3374E"/>
    <w:rsid w:val="00E466E6"/>
    <w:rsid w:val="00E60A67"/>
    <w:rsid w:val="00E66DE0"/>
    <w:rsid w:val="00E67DF3"/>
    <w:rsid w:val="00E713F9"/>
    <w:rsid w:val="00E72DBB"/>
    <w:rsid w:val="00E74C5A"/>
    <w:rsid w:val="00E74E1C"/>
    <w:rsid w:val="00E901FE"/>
    <w:rsid w:val="00E96F87"/>
    <w:rsid w:val="00EA6796"/>
    <w:rsid w:val="00EF1BB2"/>
    <w:rsid w:val="00F009C7"/>
    <w:rsid w:val="00F0443B"/>
    <w:rsid w:val="00F05CB9"/>
    <w:rsid w:val="00F077C8"/>
    <w:rsid w:val="00F13AC6"/>
    <w:rsid w:val="00F1675A"/>
    <w:rsid w:val="00F20930"/>
    <w:rsid w:val="00F24891"/>
    <w:rsid w:val="00F33875"/>
    <w:rsid w:val="00F34481"/>
    <w:rsid w:val="00F34504"/>
    <w:rsid w:val="00F46FC9"/>
    <w:rsid w:val="00F470ED"/>
    <w:rsid w:val="00F47C71"/>
    <w:rsid w:val="00F47E03"/>
    <w:rsid w:val="00F55FAC"/>
    <w:rsid w:val="00F617BF"/>
    <w:rsid w:val="00F61927"/>
    <w:rsid w:val="00F61A7C"/>
    <w:rsid w:val="00F778AA"/>
    <w:rsid w:val="00F8104E"/>
    <w:rsid w:val="00FA0BDA"/>
    <w:rsid w:val="00FC15B5"/>
    <w:rsid w:val="00FD0419"/>
    <w:rsid w:val="00FE1021"/>
    <w:rsid w:val="00FE1D3F"/>
    <w:rsid w:val="00FE6DEE"/>
    <w:rsid w:val="00FF190A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4504"/>
    <w:pPr>
      <w:spacing w:after="200" w:line="276" w:lineRule="auto"/>
    </w:pPr>
    <w:rPr>
      <w:sz w:val="22"/>
      <w:szCs w:val="22"/>
      <w:lang w:val="el-GR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Char2"/>
    <w:basedOn w:val="Absatz-Standardschriftart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Char1"/>
    <w:basedOn w:val="Absatz-Standardschriftart"/>
  </w:style>
  <w:style w:type="paragraph" w:styleId="Sprechblasentext">
    <w:name w:val="Balloon Text"/>
    <w:basedOn w:val="Standard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Char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character" w:customStyle="1" w:styleId="Char3">
    <w:name w:val="Char3"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zwischenueberschrift">
    <w:name w:val="zwischenueberschrift"/>
    <w:basedOn w:val="Absatz-Standardschriftart"/>
  </w:style>
  <w:style w:type="character" w:customStyle="1" w:styleId="listenpunkt">
    <w:name w:val="listenpunkt"/>
    <w:basedOn w:val="Absatz-Standardschriftart"/>
  </w:style>
  <w:style w:type="character" w:customStyle="1" w:styleId="bodytext">
    <w:name w:val="bodytext"/>
    <w:basedOn w:val="Absatz-Standardschriftart"/>
  </w:style>
  <w:style w:type="character" w:styleId="BesuchterHyperlink">
    <w:name w:val="FollowedHyperlink"/>
    <w:rPr>
      <w:color w:val="800080"/>
      <w:u w:val="singl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Listenfortsetzung4">
    <w:name w:val="List Continue 4"/>
    <w:basedOn w:val="Standard"/>
    <w:pPr>
      <w:spacing w:after="120"/>
      <w:ind w:left="1132"/>
    </w:pPr>
  </w:style>
  <w:style w:type="character" w:styleId="Hervorhebung">
    <w:name w:val="Emphasis"/>
    <w:qFormat/>
    <w:rPr>
      <w:i/>
      <w:iCs/>
    </w:rPr>
  </w:style>
  <w:style w:type="paragraph" w:customStyle="1" w:styleId="Bezugszeichenzeile">
    <w:name w:val="Bezugszeichenzeile"/>
    <w:basedOn w:val="Standard"/>
    <w:next w:val="Standard"/>
    <w:pPr>
      <w:framePr w:wrap="notBeside" w:vAnchor="page" w:hAnchor="text" w:y="5524"/>
      <w:tabs>
        <w:tab w:val="left" w:pos="2835"/>
        <w:tab w:val="left" w:pos="5783"/>
        <w:tab w:val="left" w:pos="8080"/>
      </w:tabs>
      <w:spacing w:after="0" w:line="240" w:lineRule="auto"/>
      <w:jc w:val="both"/>
    </w:pPr>
    <w:rPr>
      <w:rFonts w:ascii="Arial" w:eastAsia="Times New Roman" w:hAnsi="Arial"/>
      <w:spacing w:val="-5"/>
      <w:sz w:val="16"/>
      <w:szCs w:val="20"/>
      <w:lang w:val="de-DE" w:eastAsia="de-DE"/>
    </w:rPr>
  </w:style>
  <w:style w:type="character" w:styleId="Seitenzahl">
    <w:name w:val="page number"/>
    <w:basedOn w:val="Absatz-Standardschriftart"/>
    <w:rsid w:val="008C0EDA"/>
  </w:style>
  <w:style w:type="character" w:styleId="Fett">
    <w:name w:val="Strong"/>
    <w:uiPriority w:val="22"/>
    <w:qFormat/>
    <w:rsid w:val="005A2B9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0459F9"/>
    <w:rPr>
      <w:sz w:val="22"/>
      <w:szCs w:val="22"/>
      <w:lang w:val="el-G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4504"/>
    <w:pPr>
      <w:spacing w:after="200" w:line="276" w:lineRule="auto"/>
    </w:pPr>
    <w:rPr>
      <w:sz w:val="22"/>
      <w:szCs w:val="22"/>
      <w:lang w:val="el-GR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Char2"/>
    <w:basedOn w:val="Absatz-Standardschriftart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Char1"/>
    <w:basedOn w:val="Absatz-Standardschriftart"/>
  </w:style>
  <w:style w:type="paragraph" w:styleId="Sprechblasentext">
    <w:name w:val="Balloon Text"/>
    <w:basedOn w:val="Standard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Char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character" w:customStyle="1" w:styleId="Char3">
    <w:name w:val="Char3"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zwischenueberschrift">
    <w:name w:val="zwischenueberschrift"/>
    <w:basedOn w:val="Absatz-Standardschriftart"/>
  </w:style>
  <w:style w:type="character" w:customStyle="1" w:styleId="listenpunkt">
    <w:name w:val="listenpunkt"/>
    <w:basedOn w:val="Absatz-Standardschriftart"/>
  </w:style>
  <w:style w:type="character" w:customStyle="1" w:styleId="bodytext">
    <w:name w:val="bodytext"/>
    <w:basedOn w:val="Absatz-Standardschriftart"/>
  </w:style>
  <w:style w:type="character" w:styleId="BesuchterHyperlink">
    <w:name w:val="FollowedHyperlink"/>
    <w:rPr>
      <w:color w:val="800080"/>
      <w:u w:val="singl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Listenfortsetzung4">
    <w:name w:val="List Continue 4"/>
    <w:basedOn w:val="Standard"/>
    <w:pPr>
      <w:spacing w:after="120"/>
      <w:ind w:left="1132"/>
    </w:pPr>
  </w:style>
  <w:style w:type="character" w:styleId="Hervorhebung">
    <w:name w:val="Emphasis"/>
    <w:qFormat/>
    <w:rPr>
      <w:i/>
      <w:iCs/>
    </w:rPr>
  </w:style>
  <w:style w:type="paragraph" w:customStyle="1" w:styleId="Bezugszeichenzeile">
    <w:name w:val="Bezugszeichenzeile"/>
    <w:basedOn w:val="Standard"/>
    <w:next w:val="Standard"/>
    <w:pPr>
      <w:framePr w:wrap="notBeside" w:vAnchor="page" w:hAnchor="text" w:y="5524"/>
      <w:tabs>
        <w:tab w:val="left" w:pos="2835"/>
        <w:tab w:val="left" w:pos="5783"/>
        <w:tab w:val="left" w:pos="8080"/>
      </w:tabs>
      <w:spacing w:after="0" w:line="240" w:lineRule="auto"/>
      <w:jc w:val="both"/>
    </w:pPr>
    <w:rPr>
      <w:rFonts w:ascii="Arial" w:eastAsia="Times New Roman" w:hAnsi="Arial"/>
      <w:spacing w:val="-5"/>
      <w:sz w:val="16"/>
      <w:szCs w:val="20"/>
      <w:lang w:val="de-DE" w:eastAsia="de-DE"/>
    </w:rPr>
  </w:style>
  <w:style w:type="character" w:styleId="Seitenzahl">
    <w:name w:val="page number"/>
    <w:basedOn w:val="Absatz-Standardschriftart"/>
    <w:rsid w:val="008C0EDA"/>
  </w:style>
  <w:style w:type="character" w:styleId="Fett">
    <w:name w:val="Strong"/>
    <w:uiPriority w:val="22"/>
    <w:qFormat/>
    <w:rsid w:val="005A2B9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0459F9"/>
    <w:rPr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51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fa.g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006B4-66DF-4B58-AE04-8B033E3E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1263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DELTIO TYPOU04-2018</vt:lpstr>
      <vt:lpstr>Δελτίο Τύπου</vt:lpstr>
      <vt:lpstr>DELTIO TYPOU 8-2014</vt:lpstr>
    </vt:vector>
  </TitlesOfParts>
  <Manager/>
  <Company/>
  <LinksUpToDate>false</LinksUpToDate>
  <CharactersWithSpaces>1461</CharactersWithSpaces>
  <SharedDoc>false</SharedDoc>
  <HLinks>
    <vt:vector size="6" baseType="variant">
      <vt:variant>
        <vt:i4>7274602</vt:i4>
      </vt:variant>
      <vt:variant>
        <vt:i4>0</vt:i4>
      </vt:variant>
      <vt:variant>
        <vt:i4>0</vt:i4>
      </vt:variant>
      <vt:variant>
        <vt:i4>5</vt:i4>
      </vt:variant>
      <vt:variant>
        <vt:lpwstr>http://www.mfa.gr/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DELTIO TYPOU01-2019</dc:title>
  <dc:subject>D.T.</dc:subject>
  <dc:creator/>
  <cp:lastModifiedBy/>
  <cp:revision>1</cp:revision>
  <dcterms:created xsi:type="dcterms:W3CDTF">2019-01-30T20:56:00Z</dcterms:created>
  <dcterms:modified xsi:type="dcterms:W3CDTF">2019-01-30T20:56:00Z</dcterms:modified>
</cp:coreProperties>
</file>